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DF84" w14:textId="4478496F" w:rsidR="003B1AEA" w:rsidRPr="003B1AEA" w:rsidRDefault="003B1AEA" w:rsidP="003B1AEA">
      <w:pPr>
        <w:jc w:val="center"/>
        <w:rPr>
          <w:b/>
          <w:bCs/>
          <w:sz w:val="32"/>
          <w:szCs w:val="32"/>
        </w:rPr>
      </w:pPr>
      <w:r w:rsidRPr="003B1AEA">
        <w:rPr>
          <w:b/>
          <w:bCs/>
          <w:sz w:val="32"/>
          <w:szCs w:val="32"/>
        </w:rPr>
        <w:t>Addressing Workplace Incivility</w:t>
      </w:r>
      <w:r w:rsidR="00AC17F0">
        <w:rPr>
          <w:b/>
          <w:bCs/>
          <w:sz w:val="32"/>
          <w:szCs w:val="32"/>
        </w:rPr>
        <w:t xml:space="preserve"> Resource</w:t>
      </w:r>
    </w:p>
    <w:p w14:paraId="5918CFA9" w14:textId="77777777" w:rsidR="003B1AEA" w:rsidRPr="003B1AEA" w:rsidRDefault="003B1AEA" w:rsidP="003B1AEA">
      <w:pPr>
        <w:jc w:val="center"/>
        <w:rPr>
          <w:b/>
          <w:bCs/>
          <w:sz w:val="24"/>
          <w:szCs w:val="24"/>
        </w:rPr>
      </w:pPr>
    </w:p>
    <w:tbl>
      <w:tblPr>
        <w:tblW w:w="10446" w:type="dxa"/>
        <w:tblLook w:val="04A0" w:firstRow="1" w:lastRow="0" w:firstColumn="1" w:lastColumn="0" w:noHBand="0" w:noVBand="1"/>
      </w:tblPr>
      <w:tblGrid>
        <w:gridCol w:w="2604"/>
        <w:gridCol w:w="3766"/>
        <w:gridCol w:w="4076"/>
      </w:tblGrid>
      <w:tr w:rsidR="003B1AEA" w:rsidRPr="003B1AEA" w14:paraId="7ADE71E0" w14:textId="77777777" w:rsidTr="00414726">
        <w:trPr>
          <w:trHeight w:val="285"/>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81C3B"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Type of Incivility</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14:paraId="5C7FEA15"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Definition</w:t>
            </w:r>
          </w:p>
        </w:tc>
        <w:tc>
          <w:tcPr>
            <w:tcW w:w="4076" w:type="dxa"/>
            <w:tcBorders>
              <w:top w:val="single" w:sz="4" w:space="0" w:color="auto"/>
              <w:left w:val="nil"/>
              <w:bottom w:val="single" w:sz="4" w:space="0" w:color="auto"/>
              <w:right w:val="single" w:sz="4" w:space="0" w:color="auto"/>
            </w:tcBorders>
            <w:shd w:val="clear" w:color="auto" w:fill="auto"/>
            <w:vAlign w:val="center"/>
            <w:hideMark/>
          </w:tcPr>
          <w:p w14:paraId="32442223"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Examples</w:t>
            </w:r>
          </w:p>
        </w:tc>
      </w:tr>
      <w:tr w:rsidR="003B1AEA" w:rsidRPr="003B1AEA" w14:paraId="0B65CE33" w14:textId="77777777" w:rsidTr="00414726">
        <w:trPr>
          <w:trHeight w:val="1154"/>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42C3A46C"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Disrespectful Communication</w:t>
            </w:r>
          </w:p>
        </w:tc>
        <w:tc>
          <w:tcPr>
            <w:tcW w:w="3766" w:type="dxa"/>
            <w:tcBorders>
              <w:top w:val="nil"/>
              <w:left w:val="nil"/>
              <w:bottom w:val="single" w:sz="4" w:space="0" w:color="auto"/>
              <w:right w:val="single" w:sz="4" w:space="0" w:color="auto"/>
            </w:tcBorders>
            <w:shd w:val="clear" w:color="auto" w:fill="auto"/>
            <w:vAlign w:val="center"/>
            <w:hideMark/>
          </w:tcPr>
          <w:p w14:paraId="66879B6C"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Using unkind, dismissive, or sarcastic language in interactions with colleagues.</w:t>
            </w:r>
          </w:p>
        </w:tc>
        <w:tc>
          <w:tcPr>
            <w:tcW w:w="4076" w:type="dxa"/>
            <w:tcBorders>
              <w:top w:val="nil"/>
              <w:left w:val="nil"/>
              <w:bottom w:val="single" w:sz="4" w:space="0" w:color="auto"/>
              <w:right w:val="single" w:sz="4" w:space="0" w:color="auto"/>
            </w:tcBorders>
            <w:shd w:val="clear" w:color="auto" w:fill="auto"/>
            <w:vAlign w:val="center"/>
            <w:hideMark/>
          </w:tcPr>
          <w:p w14:paraId="7B62766B"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Interrupting others during meetings, making condescending remarks, or ignoring feedback.</w:t>
            </w:r>
          </w:p>
        </w:tc>
      </w:tr>
      <w:tr w:rsidR="003B1AEA" w:rsidRPr="003B1AEA" w14:paraId="0D139BE9" w14:textId="77777777" w:rsidTr="00414726">
        <w:trPr>
          <w:trHeight w:val="1445"/>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5BA44095"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Passive-Aggressive Behavior</w:t>
            </w:r>
          </w:p>
        </w:tc>
        <w:tc>
          <w:tcPr>
            <w:tcW w:w="3766" w:type="dxa"/>
            <w:tcBorders>
              <w:top w:val="nil"/>
              <w:left w:val="nil"/>
              <w:bottom w:val="single" w:sz="4" w:space="0" w:color="auto"/>
              <w:right w:val="single" w:sz="4" w:space="0" w:color="auto"/>
            </w:tcBorders>
            <w:shd w:val="clear" w:color="auto" w:fill="auto"/>
            <w:vAlign w:val="center"/>
            <w:hideMark/>
          </w:tcPr>
          <w:p w14:paraId="474E8DF6"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Exhibiting hostile attitudes indirectly rather than through open communication.</w:t>
            </w:r>
          </w:p>
        </w:tc>
        <w:tc>
          <w:tcPr>
            <w:tcW w:w="4076" w:type="dxa"/>
            <w:tcBorders>
              <w:top w:val="nil"/>
              <w:left w:val="nil"/>
              <w:bottom w:val="single" w:sz="4" w:space="0" w:color="auto"/>
              <w:right w:val="single" w:sz="4" w:space="0" w:color="auto"/>
            </w:tcBorders>
            <w:shd w:val="clear" w:color="auto" w:fill="auto"/>
            <w:vAlign w:val="center"/>
            <w:hideMark/>
          </w:tcPr>
          <w:p w14:paraId="2BA8FD8C"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Subtly undermining a colleague's ideas, giving backhanded compliments, or ignoring emails as a form of silent resistance.</w:t>
            </w:r>
          </w:p>
        </w:tc>
      </w:tr>
      <w:tr w:rsidR="003B1AEA" w:rsidRPr="003B1AEA" w14:paraId="6949C77D" w14:textId="77777777" w:rsidTr="00414726">
        <w:trPr>
          <w:trHeight w:val="1154"/>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4450E806"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Exclusionary Actions</w:t>
            </w:r>
          </w:p>
        </w:tc>
        <w:tc>
          <w:tcPr>
            <w:tcW w:w="3766" w:type="dxa"/>
            <w:tcBorders>
              <w:top w:val="nil"/>
              <w:left w:val="nil"/>
              <w:bottom w:val="single" w:sz="4" w:space="0" w:color="auto"/>
              <w:right w:val="single" w:sz="4" w:space="0" w:color="auto"/>
            </w:tcBorders>
            <w:shd w:val="clear" w:color="auto" w:fill="auto"/>
            <w:vAlign w:val="center"/>
            <w:hideMark/>
          </w:tcPr>
          <w:p w14:paraId="6EE218BA"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Deliberately leaving someone out of meetings, decisions, or team activities.</w:t>
            </w:r>
          </w:p>
        </w:tc>
        <w:tc>
          <w:tcPr>
            <w:tcW w:w="4076" w:type="dxa"/>
            <w:tcBorders>
              <w:top w:val="nil"/>
              <w:left w:val="nil"/>
              <w:bottom w:val="single" w:sz="4" w:space="0" w:color="auto"/>
              <w:right w:val="single" w:sz="4" w:space="0" w:color="auto"/>
            </w:tcBorders>
            <w:shd w:val="clear" w:color="auto" w:fill="auto"/>
            <w:vAlign w:val="center"/>
            <w:hideMark/>
          </w:tcPr>
          <w:p w14:paraId="72DB7CA5"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Not inviting a team member to a group discussion, leaving someone out of key communication chains.</w:t>
            </w:r>
          </w:p>
        </w:tc>
      </w:tr>
      <w:tr w:rsidR="003B1AEA" w:rsidRPr="003B1AEA" w14:paraId="0E036AC1" w14:textId="77777777" w:rsidTr="00414726">
        <w:trPr>
          <w:trHeight w:val="1445"/>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4E7708DC"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Gossip and Rumors</w:t>
            </w:r>
          </w:p>
        </w:tc>
        <w:tc>
          <w:tcPr>
            <w:tcW w:w="3766" w:type="dxa"/>
            <w:tcBorders>
              <w:top w:val="nil"/>
              <w:left w:val="nil"/>
              <w:bottom w:val="single" w:sz="4" w:space="0" w:color="auto"/>
              <w:right w:val="single" w:sz="4" w:space="0" w:color="auto"/>
            </w:tcBorders>
            <w:shd w:val="clear" w:color="auto" w:fill="auto"/>
            <w:vAlign w:val="center"/>
            <w:hideMark/>
          </w:tcPr>
          <w:p w14:paraId="479BC2D4"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Spreading unverified information or rumors about a colleague.</w:t>
            </w:r>
          </w:p>
        </w:tc>
        <w:tc>
          <w:tcPr>
            <w:tcW w:w="4076" w:type="dxa"/>
            <w:tcBorders>
              <w:top w:val="nil"/>
              <w:left w:val="nil"/>
              <w:bottom w:val="single" w:sz="4" w:space="0" w:color="auto"/>
              <w:right w:val="single" w:sz="4" w:space="0" w:color="auto"/>
            </w:tcBorders>
            <w:shd w:val="clear" w:color="auto" w:fill="auto"/>
            <w:vAlign w:val="center"/>
            <w:hideMark/>
          </w:tcPr>
          <w:p w14:paraId="3D8E0FDD"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Talking about a coworker’s personal issues or speculating about others’ job performance or relationships.</w:t>
            </w:r>
          </w:p>
        </w:tc>
      </w:tr>
      <w:tr w:rsidR="003B1AEA" w:rsidRPr="003B1AEA" w14:paraId="44146EFA" w14:textId="77777777" w:rsidTr="00414726">
        <w:trPr>
          <w:trHeight w:val="1154"/>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34231CF2"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Intimidation or Bullying</w:t>
            </w:r>
          </w:p>
        </w:tc>
        <w:tc>
          <w:tcPr>
            <w:tcW w:w="3766" w:type="dxa"/>
            <w:tcBorders>
              <w:top w:val="nil"/>
              <w:left w:val="nil"/>
              <w:bottom w:val="single" w:sz="4" w:space="0" w:color="auto"/>
              <w:right w:val="single" w:sz="4" w:space="0" w:color="auto"/>
            </w:tcBorders>
            <w:shd w:val="clear" w:color="auto" w:fill="auto"/>
            <w:vAlign w:val="center"/>
            <w:hideMark/>
          </w:tcPr>
          <w:p w14:paraId="421A378C"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Using one's position or authority to pressure or demean others.</w:t>
            </w:r>
          </w:p>
        </w:tc>
        <w:tc>
          <w:tcPr>
            <w:tcW w:w="4076" w:type="dxa"/>
            <w:tcBorders>
              <w:top w:val="nil"/>
              <w:left w:val="nil"/>
              <w:bottom w:val="single" w:sz="4" w:space="0" w:color="auto"/>
              <w:right w:val="single" w:sz="4" w:space="0" w:color="auto"/>
            </w:tcBorders>
            <w:shd w:val="clear" w:color="auto" w:fill="auto"/>
            <w:vAlign w:val="center"/>
            <w:hideMark/>
          </w:tcPr>
          <w:p w14:paraId="02D1C237"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 xml:space="preserve">Threatening performance </w:t>
            </w:r>
            <w:proofErr w:type="gramStart"/>
            <w:r w:rsidRPr="003B1AEA">
              <w:rPr>
                <w:rFonts w:ascii="Aptos" w:eastAsia="Times New Roman" w:hAnsi="Aptos" w:cs="Times New Roman"/>
                <w:color w:val="000000"/>
                <w:kern w:val="0"/>
                <w:sz w:val="24"/>
                <w:szCs w:val="24"/>
                <w14:ligatures w14:val="none"/>
              </w:rPr>
              <w:t>reviews to</w:t>
            </w:r>
            <w:proofErr w:type="gramEnd"/>
            <w:r w:rsidRPr="003B1AEA">
              <w:rPr>
                <w:rFonts w:ascii="Aptos" w:eastAsia="Times New Roman" w:hAnsi="Aptos" w:cs="Times New Roman"/>
                <w:color w:val="000000"/>
                <w:kern w:val="0"/>
                <w:sz w:val="24"/>
                <w:szCs w:val="24"/>
                <w14:ligatures w14:val="none"/>
              </w:rPr>
              <w:t xml:space="preserve"> influence behavior, ridiculing team members in front of others.</w:t>
            </w:r>
          </w:p>
        </w:tc>
      </w:tr>
      <w:tr w:rsidR="003B1AEA" w:rsidRPr="003B1AEA" w14:paraId="0354A2FF" w14:textId="77777777" w:rsidTr="00414726">
        <w:trPr>
          <w:trHeight w:val="1154"/>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5EF25319"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Self-Centered Behavior</w:t>
            </w:r>
          </w:p>
        </w:tc>
        <w:tc>
          <w:tcPr>
            <w:tcW w:w="3766" w:type="dxa"/>
            <w:tcBorders>
              <w:top w:val="nil"/>
              <w:left w:val="nil"/>
              <w:bottom w:val="single" w:sz="4" w:space="0" w:color="auto"/>
              <w:right w:val="single" w:sz="4" w:space="0" w:color="auto"/>
            </w:tcBorders>
            <w:shd w:val="clear" w:color="auto" w:fill="auto"/>
            <w:vAlign w:val="center"/>
            <w:hideMark/>
          </w:tcPr>
          <w:p w14:paraId="116AD49B"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Prioritizing personal needs and goals over team collaboration.</w:t>
            </w:r>
          </w:p>
        </w:tc>
        <w:tc>
          <w:tcPr>
            <w:tcW w:w="4076" w:type="dxa"/>
            <w:tcBorders>
              <w:top w:val="nil"/>
              <w:left w:val="nil"/>
              <w:bottom w:val="single" w:sz="4" w:space="0" w:color="auto"/>
              <w:right w:val="single" w:sz="4" w:space="0" w:color="auto"/>
            </w:tcBorders>
            <w:shd w:val="clear" w:color="auto" w:fill="auto"/>
            <w:vAlign w:val="center"/>
            <w:hideMark/>
          </w:tcPr>
          <w:p w14:paraId="4A6AEEB6"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Ignoring team protocols to achieve individual success, refusing to share credit or workload with others.</w:t>
            </w:r>
          </w:p>
        </w:tc>
      </w:tr>
      <w:tr w:rsidR="003B1AEA" w:rsidRPr="003B1AEA" w14:paraId="169D2939" w14:textId="77777777" w:rsidTr="00414726">
        <w:trPr>
          <w:trHeight w:val="1154"/>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60FDD32C"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Unprofessional Nonverbal Cues</w:t>
            </w:r>
          </w:p>
        </w:tc>
        <w:tc>
          <w:tcPr>
            <w:tcW w:w="3766" w:type="dxa"/>
            <w:tcBorders>
              <w:top w:val="nil"/>
              <w:left w:val="nil"/>
              <w:bottom w:val="single" w:sz="4" w:space="0" w:color="auto"/>
              <w:right w:val="single" w:sz="4" w:space="0" w:color="auto"/>
            </w:tcBorders>
            <w:shd w:val="clear" w:color="auto" w:fill="auto"/>
            <w:vAlign w:val="center"/>
            <w:hideMark/>
          </w:tcPr>
          <w:p w14:paraId="049B2438"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Displaying dismissive or hostile nonverbal signals.</w:t>
            </w:r>
          </w:p>
        </w:tc>
        <w:tc>
          <w:tcPr>
            <w:tcW w:w="4076" w:type="dxa"/>
            <w:tcBorders>
              <w:top w:val="nil"/>
              <w:left w:val="nil"/>
              <w:bottom w:val="single" w:sz="4" w:space="0" w:color="auto"/>
              <w:right w:val="single" w:sz="4" w:space="0" w:color="auto"/>
            </w:tcBorders>
            <w:shd w:val="clear" w:color="auto" w:fill="auto"/>
            <w:vAlign w:val="center"/>
            <w:hideMark/>
          </w:tcPr>
          <w:p w14:paraId="4EC92BAB"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Eye-rolling, sighing in frustration, or avoiding eye contact during a conversation.</w:t>
            </w:r>
          </w:p>
        </w:tc>
      </w:tr>
      <w:tr w:rsidR="003B1AEA" w:rsidRPr="003B1AEA" w14:paraId="13B738AF" w14:textId="77777777" w:rsidTr="00414726">
        <w:trPr>
          <w:trHeight w:val="1154"/>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26432AFA"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Unwillingness to Apologize or Be Accountable</w:t>
            </w:r>
          </w:p>
        </w:tc>
        <w:tc>
          <w:tcPr>
            <w:tcW w:w="3766" w:type="dxa"/>
            <w:tcBorders>
              <w:top w:val="nil"/>
              <w:left w:val="nil"/>
              <w:bottom w:val="single" w:sz="4" w:space="0" w:color="auto"/>
              <w:right w:val="single" w:sz="4" w:space="0" w:color="auto"/>
            </w:tcBorders>
            <w:shd w:val="clear" w:color="auto" w:fill="auto"/>
            <w:vAlign w:val="center"/>
            <w:hideMark/>
          </w:tcPr>
          <w:p w14:paraId="79D4864B"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Avoiding responsibility for one’s actions and failing to make amends when mistakes are made.</w:t>
            </w:r>
          </w:p>
        </w:tc>
        <w:tc>
          <w:tcPr>
            <w:tcW w:w="4076" w:type="dxa"/>
            <w:tcBorders>
              <w:top w:val="nil"/>
              <w:left w:val="nil"/>
              <w:bottom w:val="single" w:sz="4" w:space="0" w:color="auto"/>
              <w:right w:val="single" w:sz="4" w:space="0" w:color="auto"/>
            </w:tcBorders>
            <w:shd w:val="clear" w:color="auto" w:fill="auto"/>
            <w:vAlign w:val="center"/>
            <w:hideMark/>
          </w:tcPr>
          <w:p w14:paraId="6930E467"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Not admitting fault in a team error, neglecting to apologize after a conflict with a peer.</w:t>
            </w:r>
          </w:p>
        </w:tc>
      </w:tr>
      <w:tr w:rsidR="003B1AEA" w:rsidRPr="003B1AEA" w14:paraId="58CF8881" w14:textId="77777777" w:rsidTr="00414726">
        <w:trPr>
          <w:trHeight w:val="1445"/>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77064F50" w14:textId="77777777" w:rsidR="003B1AEA" w:rsidRPr="003B1AEA" w:rsidRDefault="003B1AEA" w:rsidP="00414726">
            <w:pPr>
              <w:spacing w:after="0" w:line="240" w:lineRule="auto"/>
              <w:rPr>
                <w:rFonts w:ascii="Aptos" w:eastAsia="Times New Roman" w:hAnsi="Aptos" w:cs="Times New Roman"/>
                <w:b/>
                <w:bCs/>
                <w:color w:val="000000"/>
                <w:kern w:val="0"/>
                <w:sz w:val="24"/>
                <w:szCs w:val="24"/>
                <w14:ligatures w14:val="none"/>
              </w:rPr>
            </w:pPr>
            <w:r w:rsidRPr="003B1AEA">
              <w:rPr>
                <w:rFonts w:ascii="Aptos" w:eastAsia="Times New Roman" w:hAnsi="Aptos" w:cs="Times New Roman"/>
                <w:b/>
                <w:bCs/>
                <w:color w:val="000000"/>
                <w:kern w:val="0"/>
                <w:sz w:val="24"/>
                <w:szCs w:val="24"/>
                <w14:ligatures w14:val="none"/>
              </w:rPr>
              <w:t>Ignoring Social Boundaries</w:t>
            </w:r>
          </w:p>
        </w:tc>
        <w:tc>
          <w:tcPr>
            <w:tcW w:w="3766" w:type="dxa"/>
            <w:tcBorders>
              <w:top w:val="nil"/>
              <w:left w:val="nil"/>
              <w:bottom w:val="single" w:sz="4" w:space="0" w:color="auto"/>
              <w:right w:val="single" w:sz="4" w:space="0" w:color="auto"/>
            </w:tcBorders>
            <w:shd w:val="clear" w:color="auto" w:fill="auto"/>
            <w:vAlign w:val="center"/>
            <w:hideMark/>
          </w:tcPr>
          <w:p w14:paraId="481DA3AD"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Disregarding workplace norms or colleagues' personal boundaries.</w:t>
            </w:r>
          </w:p>
        </w:tc>
        <w:tc>
          <w:tcPr>
            <w:tcW w:w="4076" w:type="dxa"/>
            <w:tcBorders>
              <w:top w:val="nil"/>
              <w:left w:val="nil"/>
              <w:bottom w:val="single" w:sz="4" w:space="0" w:color="auto"/>
              <w:right w:val="single" w:sz="4" w:space="0" w:color="auto"/>
            </w:tcBorders>
            <w:shd w:val="clear" w:color="auto" w:fill="auto"/>
            <w:vAlign w:val="center"/>
            <w:hideMark/>
          </w:tcPr>
          <w:p w14:paraId="341D082D" w14:textId="77777777" w:rsidR="003B1AEA" w:rsidRPr="003B1AEA" w:rsidRDefault="003B1AEA" w:rsidP="00414726">
            <w:pPr>
              <w:spacing w:after="0" w:line="240" w:lineRule="auto"/>
              <w:rPr>
                <w:rFonts w:ascii="Aptos" w:eastAsia="Times New Roman" w:hAnsi="Aptos" w:cs="Times New Roman"/>
                <w:color w:val="000000"/>
                <w:kern w:val="0"/>
                <w:sz w:val="24"/>
                <w:szCs w:val="24"/>
                <w14:ligatures w14:val="none"/>
              </w:rPr>
            </w:pPr>
            <w:r w:rsidRPr="003B1AEA">
              <w:rPr>
                <w:rFonts w:ascii="Aptos" w:eastAsia="Times New Roman" w:hAnsi="Aptos" w:cs="Times New Roman"/>
                <w:color w:val="000000"/>
                <w:kern w:val="0"/>
                <w:sz w:val="24"/>
                <w:szCs w:val="24"/>
                <w14:ligatures w14:val="none"/>
              </w:rPr>
              <w:t>Overstepping privacy by asking personal questions, or disregarding colleague availability outside work hours.</w:t>
            </w:r>
          </w:p>
        </w:tc>
      </w:tr>
    </w:tbl>
    <w:p w14:paraId="685A6315" w14:textId="77777777" w:rsidR="003B1AEA" w:rsidRPr="003B1AEA" w:rsidRDefault="003B1AEA"/>
    <w:p w14:paraId="26BB8C6D" w14:textId="39BB56BB" w:rsidR="003B1AEA" w:rsidRPr="00AC17F0" w:rsidRDefault="003B1AEA" w:rsidP="003B1AEA">
      <w:pPr>
        <w:spacing w:before="100" w:beforeAutospacing="1" w:after="100" w:afterAutospacing="1" w:line="240" w:lineRule="auto"/>
        <w:jc w:val="center"/>
        <w:rPr>
          <w:rFonts w:eastAsia="Times New Roman" w:cs="Times New Roman"/>
          <w:b/>
          <w:bCs/>
          <w:kern w:val="0"/>
          <w:sz w:val="28"/>
          <w:szCs w:val="28"/>
          <w14:ligatures w14:val="none"/>
        </w:rPr>
      </w:pPr>
      <w:r w:rsidRPr="00AC17F0">
        <w:rPr>
          <w:rFonts w:eastAsia="Times New Roman" w:cs="Times New Roman"/>
          <w:b/>
          <w:bCs/>
          <w:kern w:val="0"/>
          <w:sz w:val="28"/>
          <w:szCs w:val="28"/>
          <w14:ligatures w14:val="none"/>
        </w:rPr>
        <w:lastRenderedPageBreak/>
        <w:t>Tactical Recommendations to Address Workplace Incivility</w:t>
      </w:r>
    </w:p>
    <w:p w14:paraId="2BF215B2" w14:textId="70C12995" w:rsidR="003B1AEA" w:rsidRPr="003B1AEA" w:rsidRDefault="003B1AEA" w:rsidP="003B1AEA">
      <w:pPr>
        <w:spacing w:before="100" w:beforeAutospacing="1" w:after="100" w:afterAutospacing="1" w:line="240" w:lineRule="auto"/>
        <w:rPr>
          <w:rFonts w:eastAsia="Times New Roman" w:cs="Times New Roman"/>
          <w:kern w:val="0"/>
          <w14:ligatures w14:val="none"/>
        </w:rPr>
      </w:pPr>
      <w:r w:rsidRPr="006411A6">
        <w:rPr>
          <w:rFonts w:eastAsia="Times New Roman" w:cs="Times New Roman"/>
          <w:kern w:val="0"/>
          <w14:ligatures w14:val="none"/>
        </w:rPr>
        <w:t>These</w:t>
      </w:r>
      <w:r w:rsidRPr="003B1AEA">
        <w:rPr>
          <w:rFonts w:eastAsia="Times New Roman" w:cs="Times New Roman"/>
          <w:kern w:val="0"/>
          <w14:ligatures w14:val="none"/>
        </w:rPr>
        <w:t xml:space="preserve"> are designed to be implemented in real-time or in ongoing professional development, aligned with SHRM's standards for fostering respect and professionalism.</w:t>
      </w:r>
    </w:p>
    <w:p w14:paraId="069E2671"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6411A6">
        <w:rPr>
          <w:rFonts w:eastAsia="Times New Roman" w:cs="Times New Roman"/>
          <w:b/>
          <w:bCs/>
          <w:kern w:val="0"/>
          <w14:ligatures w14:val="none"/>
        </w:rPr>
        <w:t>1</w:t>
      </w:r>
      <w:r w:rsidRPr="000E615F">
        <w:rPr>
          <w:rFonts w:eastAsia="Times New Roman" w:cs="Times New Roman"/>
          <w:b/>
          <w:bCs/>
          <w:kern w:val="0"/>
          <w14:ligatures w14:val="none"/>
        </w:rPr>
        <w:t>. Disrespectful Communication</w:t>
      </w:r>
    </w:p>
    <w:p w14:paraId="7C358308" w14:textId="77777777" w:rsidR="006411A6" w:rsidRPr="000E615F" w:rsidRDefault="006411A6" w:rsidP="006411A6">
      <w:pPr>
        <w:numPr>
          <w:ilvl w:val="0"/>
          <w:numId w:val="10"/>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Implement </w:t>
      </w:r>
      <w:r w:rsidRPr="000E615F">
        <w:rPr>
          <w:rFonts w:eastAsia="Times New Roman" w:cs="Times New Roman"/>
          <w:b/>
          <w:bCs/>
          <w:kern w:val="0"/>
          <w14:ligatures w14:val="none"/>
        </w:rPr>
        <w:t>Emotionally Intelligent Communication Training</w:t>
      </w:r>
      <w:r w:rsidRPr="000E615F">
        <w:rPr>
          <w:rFonts w:eastAsia="Times New Roman" w:cs="Times New Roman"/>
          <w:kern w:val="0"/>
          <w14:ligatures w14:val="none"/>
        </w:rPr>
        <w:t xml:space="preserve"> focused on active listening, empathy, and reframing techniques. Supplement with </w:t>
      </w:r>
      <w:r w:rsidRPr="000E615F">
        <w:rPr>
          <w:rFonts w:eastAsia="Times New Roman" w:cs="Times New Roman"/>
          <w:b/>
          <w:bCs/>
          <w:kern w:val="0"/>
          <w14:ligatures w14:val="none"/>
        </w:rPr>
        <w:t>360-degree feedback</w:t>
      </w:r>
      <w:r w:rsidRPr="000E615F">
        <w:rPr>
          <w:rFonts w:eastAsia="Times New Roman" w:cs="Times New Roman"/>
          <w:kern w:val="0"/>
          <w14:ligatures w14:val="none"/>
        </w:rPr>
        <w:t xml:space="preserve"> for continuous improvement, creating accountability for respectful communication.</w:t>
      </w:r>
    </w:p>
    <w:p w14:paraId="2BF0BCC6" w14:textId="77777777" w:rsidR="006411A6" w:rsidRPr="000E615F" w:rsidRDefault="006411A6" w:rsidP="006411A6">
      <w:pPr>
        <w:numPr>
          <w:ilvl w:val="0"/>
          <w:numId w:val="10"/>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Use a </w:t>
      </w:r>
      <w:r w:rsidRPr="000E615F">
        <w:rPr>
          <w:rFonts w:eastAsia="Times New Roman" w:cs="Times New Roman"/>
          <w:b/>
          <w:bCs/>
          <w:kern w:val="0"/>
          <w14:ligatures w14:val="none"/>
        </w:rPr>
        <w:t>Pause and Reflect Policy</w:t>
      </w:r>
      <w:r w:rsidRPr="000E615F">
        <w:rPr>
          <w:rFonts w:eastAsia="Times New Roman" w:cs="Times New Roman"/>
          <w:kern w:val="0"/>
          <w14:ligatures w14:val="none"/>
        </w:rPr>
        <w:t xml:space="preserve"> for employees to take a moment before responding to emotionally charged messages. Include direct “I” statement templates to help employees respond constructively.</w:t>
      </w:r>
    </w:p>
    <w:p w14:paraId="4D86BCF0"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2. Passive-Aggressive Behavior</w:t>
      </w:r>
    </w:p>
    <w:p w14:paraId="450B2831" w14:textId="77777777" w:rsidR="006411A6" w:rsidRPr="000E615F" w:rsidRDefault="006411A6" w:rsidP="006411A6">
      <w:pPr>
        <w:numPr>
          <w:ilvl w:val="0"/>
          <w:numId w:val="11"/>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Offer </w:t>
      </w:r>
      <w:r w:rsidRPr="000E615F">
        <w:rPr>
          <w:rFonts w:eastAsia="Times New Roman" w:cs="Times New Roman"/>
          <w:b/>
          <w:bCs/>
          <w:kern w:val="0"/>
          <w14:ligatures w14:val="none"/>
        </w:rPr>
        <w:t>Mindfulness and Emotional Regulation Workshops</w:t>
      </w:r>
      <w:r w:rsidRPr="000E615F">
        <w:rPr>
          <w:rFonts w:eastAsia="Times New Roman" w:cs="Times New Roman"/>
          <w:kern w:val="0"/>
          <w14:ligatures w14:val="none"/>
        </w:rPr>
        <w:t xml:space="preserve"> to help employees manage frustrations constructively, paired with </w:t>
      </w:r>
      <w:r w:rsidRPr="000E615F">
        <w:rPr>
          <w:rFonts w:eastAsia="Times New Roman" w:cs="Times New Roman"/>
          <w:b/>
          <w:bCs/>
          <w:kern w:val="0"/>
          <w14:ligatures w14:val="none"/>
        </w:rPr>
        <w:t>Speak-Up Culture</w:t>
      </w:r>
      <w:r w:rsidRPr="000E615F">
        <w:rPr>
          <w:rFonts w:eastAsia="Times New Roman" w:cs="Times New Roman"/>
          <w:kern w:val="0"/>
          <w14:ligatures w14:val="none"/>
        </w:rPr>
        <w:t xml:space="preserve"> training to encourage direct, solution-oriented communication.</w:t>
      </w:r>
    </w:p>
    <w:p w14:paraId="5811B3F2" w14:textId="77777777" w:rsidR="006411A6" w:rsidRPr="000E615F" w:rsidRDefault="006411A6" w:rsidP="006411A6">
      <w:pPr>
        <w:numPr>
          <w:ilvl w:val="0"/>
          <w:numId w:val="11"/>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Encourage managers to schedule regular check-ins for safe, open-ended conversations. Equip employees with a </w:t>
      </w:r>
      <w:r w:rsidRPr="000E615F">
        <w:rPr>
          <w:rFonts w:eastAsia="Times New Roman" w:cs="Times New Roman"/>
          <w:b/>
          <w:bCs/>
          <w:kern w:val="0"/>
          <w14:ligatures w14:val="none"/>
        </w:rPr>
        <w:t>Conflict Resolution Script</w:t>
      </w:r>
      <w:r w:rsidRPr="000E615F">
        <w:rPr>
          <w:rFonts w:eastAsia="Times New Roman" w:cs="Times New Roman"/>
          <w:kern w:val="0"/>
          <w14:ligatures w14:val="none"/>
        </w:rPr>
        <w:t xml:space="preserve"> to voice concerns directly and respectfully, reducing passive-aggressive behaviors.</w:t>
      </w:r>
    </w:p>
    <w:p w14:paraId="3A312414"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3. Exclusionary Actions</w:t>
      </w:r>
    </w:p>
    <w:p w14:paraId="0A41F2F4" w14:textId="77777777" w:rsidR="006411A6" w:rsidRPr="000E615F" w:rsidRDefault="006411A6" w:rsidP="006411A6">
      <w:pPr>
        <w:numPr>
          <w:ilvl w:val="0"/>
          <w:numId w:val="12"/>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Use </w:t>
      </w:r>
      <w:r w:rsidRPr="000E615F">
        <w:rPr>
          <w:rFonts w:eastAsia="Times New Roman" w:cs="Times New Roman"/>
          <w:b/>
          <w:bCs/>
          <w:kern w:val="0"/>
          <w14:ligatures w14:val="none"/>
        </w:rPr>
        <w:t>Inclusive Team Norms Workshops</w:t>
      </w:r>
      <w:r w:rsidRPr="000E615F">
        <w:rPr>
          <w:rFonts w:eastAsia="Times New Roman" w:cs="Times New Roman"/>
          <w:kern w:val="0"/>
          <w14:ligatures w14:val="none"/>
        </w:rPr>
        <w:t xml:space="preserve"> to highlight the impact of exclusion and build a team culture of belonging. Monitor inclusivity with </w:t>
      </w:r>
      <w:r w:rsidRPr="000E615F">
        <w:rPr>
          <w:rFonts w:eastAsia="Times New Roman" w:cs="Times New Roman"/>
          <w:b/>
          <w:bCs/>
          <w:kern w:val="0"/>
          <w14:ligatures w14:val="none"/>
        </w:rPr>
        <w:t>Anonymous Pulse Surveys</w:t>
      </w:r>
      <w:r w:rsidRPr="000E615F">
        <w:rPr>
          <w:rFonts w:eastAsia="Times New Roman" w:cs="Times New Roman"/>
          <w:kern w:val="0"/>
          <w14:ligatures w14:val="none"/>
        </w:rPr>
        <w:t xml:space="preserve"> and address any feedback promptly.</w:t>
      </w:r>
    </w:p>
    <w:p w14:paraId="1F122C65" w14:textId="77777777" w:rsidR="006411A6" w:rsidRPr="000E615F" w:rsidRDefault="006411A6" w:rsidP="006411A6">
      <w:pPr>
        <w:numPr>
          <w:ilvl w:val="0"/>
          <w:numId w:val="12"/>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Assign </w:t>
      </w:r>
      <w:r w:rsidRPr="000E615F">
        <w:rPr>
          <w:rFonts w:eastAsia="Times New Roman" w:cs="Times New Roman"/>
          <w:b/>
          <w:bCs/>
          <w:kern w:val="0"/>
          <w14:ligatures w14:val="none"/>
        </w:rPr>
        <w:t>Inclusion Advocates</w:t>
      </w:r>
      <w:r w:rsidRPr="000E615F">
        <w:rPr>
          <w:rFonts w:eastAsia="Times New Roman" w:cs="Times New Roman"/>
          <w:kern w:val="0"/>
          <w14:ligatures w14:val="none"/>
        </w:rPr>
        <w:t xml:space="preserve"> within teams to ensure all voices are heard, especially during meetings. Implement rotating roles to actively foster inclusivity and prevent exclusionary behavior.</w:t>
      </w:r>
    </w:p>
    <w:p w14:paraId="173DE98C"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4. Gossip and Rumors</w:t>
      </w:r>
    </w:p>
    <w:p w14:paraId="3D3564F2" w14:textId="77777777" w:rsidR="006411A6" w:rsidRPr="000E615F" w:rsidRDefault="006411A6" w:rsidP="006411A6">
      <w:pPr>
        <w:numPr>
          <w:ilvl w:val="0"/>
          <w:numId w:val="13"/>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Launch a </w:t>
      </w:r>
      <w:r w:rsidRPr="000E615F">
        <w:rPr>
          <w:rFonts w:eastAsia="Times New Roman" w:cs="Times New Roman"/>
          <w:b/>
          <w:bCs/>
          <w:kern w:val="0"/>
          <w14:ligatures w14:val="none"/>
        </w:rPr>
        <w:t>Transparency Initiative</w:t>
      </w:r>
      <w:r w:rsidRPr="000E615F">
        <w:rPr>
          <w:rFonts w:eastAsia="Times New Roman" w:cs="Times New Roman"/>
          <w:kern w:val="0"/>
          <w14:ligatures w14:val="none"/>
        </w:rPr>
        <w:t xml:space="preserve"> with frequent, open leadership updates on organizational changes. Conduct rumor-busting sessions to reinforce trust and encourage direct communication.</w:t>
      </w:r>
    </w:p>
    <w:p w14:paraId="446E5D86" w14:textId="77777777" w:rsidR="006411A6" w:rsidRPr="000E615F" w:rsidRDefault="006411A6" w:rsidP="006411A6">
      <w:pPr>
        <w:numPr>
          <w:ilvl w:val="0"/>
          <w:numId w:val="13"/>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Establish a </w:t>
      </w:r>
      <w:r w:rsidRPr="000E615F">
        <w:rPr>
          <w:rFonts w:eastAsia="Times New Roman" w:cs="Times New Roman"/>
          <w:b/>
          <w:bCs/>
          <w:kern w:val="0"/>
          <w14:ligatures w14:val="none"/>
        </w:rPr>
        <w:t>Redirect Policy</w:t>
      </w:r>
      <w:r w:rsidRPr="000E615F">
        <w:rPr>
          <w:rFonts w:eastAsia="Times New Roman" w:cs="Times New Roman"/>
          <w:kern w:val="0"/>
          <w14:ligatures w14:val="none"/>
        </w:rPr>
        <w:t xml:space="preserve"> where employees are encouraged to deflect gossip by suggesting direct communication, such as “That sounds important—have you brought this up directly?”</w:t>
      </w:r>
    </w:p>
    <w:p w14:paraId="5906ADB4"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5. Intimidation or Bullying</w:t>
      </w:r>
    </w:p>
    <w:p w14:paraId="7042ABED" w14:textId="77777777" w:rsidR="006411A6" w:rsidRPr="000E615F" w:rsidRDefault="006411A6" w:rsidP="006411A6">
      <w:pPr>
        <w:numPr>
          <w:ilvl w:val="0"/>
          <w:numId w:val="14"/>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Use </w:t>
      </w:r>
      <w:r w:rsidRPr="000E615F">
        <w:rPr>
          <w:rFonts w:eastAsia="Times New Roman" w:cs="Times New Roman"/>
          <w:b/>
          <w:bCs/>
          <w:kern w:val="0"/>
          <w14:ligatures w14:val="none"/>
        </w:rPr>
        <w:t>Behavioral Intervention Teams</w:t>
      </w:r>
      <w:r w:rsidRPr="000E615F">
        <w:rPr>
          <w:rFonts w:eastAsia="Times New Roman" w:cs="Times New Roman"/>
          <w:kern w:val="0"/>
          <w14:ligatures w14:val="none"/>
        </w:rPr>
        <w:t xml:space="preserve"> and trauma-informed techniques to address bullying immediately and professionally. Educate employees about an </w:t>
      </w:r>
      <w:r w:rsidRPr="000E615F">
        <w:rPr>
          <w:rFonts w:eastAsia="Times New Roman" w:cs="Times New Roman"/>
          <w:b/>
          <w:bCs/>
          <w:kern w:val="0"/>
          <w14:ligatures w14:val="none"/>
        </w:rPr>
        <w:t>Anonymous Reporting System</w:t>
      </w:r>
      <w:r w:rsidRPr="000E615F">
        <w:rPr>
          <w:rFonts w:eastAsia="Times New Roman" w:cs="Times New Roman"/>
          <w:kern w:val="0"/>
          <w14:ligatures w14:val="none"/>
        </w:rPr>
        <w:t xml:space="preserve"> for confidential complaints.</w:t>
      </w:r>
    </w:p>
    <w:p w14:paraId="48CAA59F" w14:textId="77777777" w:rsidR="006411A6" w:rsidRDefault="006411A6" w:rsidP="006411A6">
      <w:pPr>
        <w:numPr>
          <w:ilvl w:val="0"/>
          <w:numId w:val="14"/>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Train managers on </w:t>
      </w:r>
      <w:r w:rsidRPr="000E615F">
        <w:rPr>
          <w:rFonts w:eastAsia="Times New Roman" w:cs="Times New Roman"/>
          <w:b/>
          <w:bCs/>
          <w:kern w:val="0"/>
          <w14:ligatures w14:val="none"/>
        </w:rPr>
        <w:t>De-Escalation Techniques</w:t>
      </w:r>
      <w:r w:rsidRPr="000E615F">
        <w:rPr>
          <w:rFonts w:eastAsia="Times New Roman" w:cs="Times New Roman"/>
          <w:kern w:val="0"/>
          <w14:ligatures w14:val="none"/>
        </w:rPr>
        <w:t xml:space="preserve"> and have them practice scenarios so they can step in confidently. Make it a priority to implement </w:t>
      </w:r>
      <w:r w:rsidRPr="000E615F">
        <w:rPr>
          <w:rFonts w:eastAsia="Times New Roman" w:cs="Times New Roman"/>
          <w:b/>
          <w:bCs/>
          <w:kern w:val="0"/>
          <w14:ligatures w14:val="none"/>
        </w:rPr>
        <w:t>Zero-Tolerance Policies</w:t>
      </w:r>
      <w:r w:rsidRPr="000E615F">
        <w:rPr>
          <w:rFonts w:eastAsia="Times New Roman" w:cs="Times New Roman"/>
          <w:kern w:val="0"/>
          <w14:ligatures w14:val="none"/>
        </w:rPr>
        <w:t xml:space="preserve"> with clearly defined steps for addressing bullying.</w:t>
      </w:r>
    </w:p>
    <w:p w14:paraId="0286EE63" w14:textId="77777777" w:rsidR="006411A6" w:rsidRPr="000E615F" w:rsidRDefault="006411A6" w:rsidP="006411A6">
      <w:pPr>
        <w:spacing w:before="100" w:beforeAutospacing="1" w:after="100" w:afterAutospacing="1" w:line="240" w:lineRule="auto"/>
        <w:ind w:left="720"/>
        <w:rPr>
          <w:rFonts w:eastAsia="Times New Roman" w:cs="Times New Roman"/>
          <w:kern w:val="0"/>
          <w14:ligatures w14:val="none"/>
        </w:rPr>
      </w:pPr>
    </w:p>
    <w:p w14:paraId="2140AECA"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lastRenderedPageBreak/>
        <w:t>6. Self-Centered Behavior</w:t>
      </w:r>
    </w:p>
    <w:p w14:paraId="497E2FAF" w14:textId="77777777" w:rsidR="006411A6" w:rsidRPr="000E615F" w:rsidRDefault="006411A6" w:rsidP="006411A6">
      <w:pPr>
        <w:numPr>
          <w:ilvl w:val="0"/>
          <w:numId w:val="15"/>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Implement </w:t>
      </w:r>
      <w:r w:rsidRPr="000E615F">
        <w:rPr>
          <w:rFonts w:eastAsia="Times New Roman" w:cs="Times New Roman"/>
          <w:b/>
          <w:bCs/>
          <w:kern w:val="0"/>
          <w14:ligatures w14:val="none"/>
        </w:rPr>
        <w:t>Collaborative Goal-Setting Platforms</w:t>
      </w:r>
      <w:r w:rsidRPr="000E615F">
        <w:rPr>
          <w:rFonts w:eastAsia="Times New Roman" w:cs="Times New Roman"/>
          <w:kern w:val="0"/>
          <w14:ligatures w14:val="none"/>
        </w:rPr>
        <w:t xml:space="preserve"> to align individual goals with team achievements, reinforcing teamwork. Use </w:t>
      </w:r>
      <w:r w:rsidRPr="000E615F">
        <w:rPr>
          <w:rFonts w:eastAsia="Times New Roman" w:cs="Times New Roman"/>
          <w:b/>
          <w:bCs/>
          <w:kern w:val="0"/>
          <w14:ligatures w14:val="none"/>
        </w:rPr>
        <w:t>Quarterly Team-Building Assessments</w:t>
      </w:r>
      <w:r w:rsidRPr="000E615F">
        <w:rPr>
          <w:rFonts w:eastAsia="Times New Roman" w:cs="Times New Roman"/>
          <w:kern w:val="0"/>
          <w14:ligatures w14:val="none"/>
        </w:rPr>
        <w:t xml:space="preserve"> to recognize collaborative efforts.</w:t>
      </w:r>
    </w:p>
    <w:p w14:paraId="08F81E2D" w14:textId="77777777" w:rsidR="006411A6" w:rsidRPr="000E615F" w:rsidRDefault="006411A6" w:rsidP="006411A6">
      <w:pPr>
        <w:numPr>
          <w:ilvl w:val="0"/>
          <w:numId w:val="15"/>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Create a </w:t>
      </w:r>
      <w:r w:rsidRPr="000E615F">
        <w:rPr>
          <w:rFonts w:eastAsia="Times New Roman" w:cs="Times New Roman"/>
          <w:b/>
          <w:bCs/>
          <w:kern w:val="0"/>
          <w14:ligatures w14:val="none"/>
        </w:rPr>
        <w:t>Team Contribution Journal</w:t>
      </w:r>
      <w:r w:rsidRPr="000E615F">
        <w:rPr>
          <w:rFonts w:eastAsia="Times New Roman" w:cs="Times New Roman"/>
          <w:kern w:val="0"/>
          <w14:ligatures w14:val="none"/>
        </w:rPr>
        <w:t xml:space="preserve"> where employees note how they contribute to team goals, reinforcing a team-focused mindset. Recognize and reward collaborative behaviors during regular team meetings.</w:t>
      </w:r>
    </w:p>
    <w:p w14:paraId="31AA5068"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7. Unprofessional Nonverbal Cues</w:t>
      </w:r>
    </w:p>
    <w:p w14:paraId="6DDB7820" w14:textId="77777777" w:rsidR="006411A6" w:rsidRPr="000E615F" w:rsidRDefault="006411A6" w:rsidP="006411A6">
      <w:pPr>
        <w:numPr>
          <w:ilvl w:val="0"/>
          <w:numId w:val="16"/>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Provide </w:t>
      </w:r>
      <w:r w:rsidRPr="000E615F">
        <w:rPr>
          <w:rFonts w:eastAsia="Times New Roman" w:cs="Times New Roman"/>
          <w:b/>
          <w:bCs/>
          <w:kern w:val="0"/>
          <w14:ligatures w14:val="none"/>
        </w:rPr>
        <w:t>Body Language Awareness Training</w:t>
      </w:r>
      <w:r w:rsidRPr="000E615F">
        <w:rPr>
          <w:rFonts w:eastAsia="Times New Roman" w:cs="Times New Roman"/>
          <w:kern w:val="0"/>
          <w14:ligatures w14:val="none"/>
        </w:rPr>
        <w:t xml:space="preserve"> through interactive modules or virtual reality simulations to help employees adjust nonverbal cues.</w:t>
      </w:r>
    </w:p>
    <w:p w14:paraId="179C555E" w14:textId="77777777" w:rsidR="006411A6" w:rsidRPr="000E615F" w:rsidRDefault="006411A6" w:rsidP="006411A6">
      <w:pPr>
        <w:numPr>
          <w:ilvl w:val="0"/>
          <w:numId w:val="16"/>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Equip managers with </w:t>
      </w:r>
      <w:r w:rsidRPr="000E615F">
        <w:rPr>
          <w:rFonts w:eastAsia="Times New Roman" w:cs="Times New Roman"/>
          <w:b/>
          <w:bCs/>
          <w:kern w:val="0"/>
          <w14:ligatures w14:val="none"/>
        </w:rPr>
        <w:t>Nonverbal Communication Feedback Skills</w:t>
      </w:r>
      <w:r w:rsidRPr="000E615F">
        <w:rPr>
          <w:rFonts w:eastAsia="Times New Roman" w:cs="Times New Roman"/>
          <w:kern w:val="0"/>
          <w14:ligatures w14:val="none"/>
        </w:rPr>
        <w:t xml:space="preserve"> to guide employees on professional nonverbal cues, encouraging real-time feedback and practice.</w:t>
      </w:r>
    </w:p>
    <w:p w14:paraId="6383C6CC"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8. Unwillingness to Apologize or Be Accountable</w:t>
      </w:r>
    </w:p>
    <w:p w14:paraId="516E5D2B" w14:textId="77777777" w:rsidR="006411A6" w:rsidRPr="000E615F" w:rsidRDefault="006411A6" w:rsidP="006411A6">
      <w:pPr>
        <w:numPr>
          <w:ilvl w:val="0"/>
          <w:numId w:val="17"/>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Integrate </w:t>
      </w:r>
      <w:r w:rsidRPr="000E615F">
        <w:rPr>
          <w:rFonts w:eastAsia="Times New Roman" w:cs="Times New Roman"/>
          <w:b/>
          <w:bCs/>
          <w:kern w:val="0"/>
          <w14:ligatures w14:val="none"/>
        </w:rPr>
        <w:t>Apology Culture Training</w:t>
      </w:r>
      <w:r w:rsidRPr="000E615F">
        <w:rPr>
          <w:rFonts w:eastAsia="Times New Roman" w:cs="Times New Roman"/>
          <w:kern w:val="0"/>
          <w14:ligatures w14:val="none"/>
        </w:rPr>
        <w:t xml:space="preserve"> and </w:t>
      </w:r>
      <w:r w:rsidRPr="000E615F">
        <w:rPr>
          <w:rFonts w:eastAsia="Times New Roman" w:cs="Times New Roman"/>
          <w:b/>
          <w:bCs/>
          <w:kern w:val="0"/>
          <w14:ligatures w14:val="none"/>
        </w:rPr>
        <w:t>Accountability Workshops</w:t>
      </w:r>
      <w:r w:rsidRPr="000E615F">
        <w:rPr>
          <w:rFonts w:eastAsia="Times New Roman" w:cs="Times New Roman"/>
          <w:kern w:val="0"/>
          <w14:ligatures w14:val="none"/>
        </w:rPr>
        <w:t xml:space="preserve"> to normalize responsible communication, reflection, and personal growth.</w:t>
      </w:r>
    </w:p>
    <w:p w14:paraId="11F92B64" w14:textId="77777777" w:rsidR="006411A6" w:rsidRPr="000E615F" w:rsidRDefault="006411A6" w:rsidP="006411A6">
      <w:pPr>
        <w:numPr>
          <w:ilvl w:val="0"/>
          <w:numId w:val="17"/>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Implement an </w:t>
      </w:r>
      <w:r w:rsidRPr="000E615F">
        <w:rPr>
          <w:rFonts w:eastAsia="Times New Roman" w:cs="Times New Roman"/>
          <w:b/>
          <w:bCs/>
          <w:kern w:val="0"/>
          <w14:ligatures w14:val="none"/>
        </w:rPr>
        <w:t>Apology Protocol</w:t>
      </w:r>
      <w:r w:rsidRPr="000E615F">
        <w:rPr>
          <w:rFonts w:eastAsia="Times New Roman" w:cs="Times New Roman"/>
          <w:kern w:val="0"/>
          <w14:ligatures w14:val="none"/>
        </w:rPr>
        <w:t xml:space="preserve"> in team practices, teaching employees to use phrases like, “I apologize for [specific action]. Moving forward, I will [specific action].” Use team reflection sessions to reinforce accountability.</w:t>
      </w:r>
    </w:p>
    <w:p w14:paraId="1F025CF8" w14:textId="77777777" w:rsidR="006411A6" w:rsidRPr="000E615F" w:rsidRDefault="006411A6" w:rsidP="006411A6">
      <w:pPr>
        <w:spacing w:before="100" w:beforeAutospacing="1" w:after="100" w:afterAutospacing="1" w:line="240" w:lineRule="auto"/>
        <w:outlineLvl w:val="2"/>
        <w:rPr>
          <w:rFonts w:eastAsia="Times New Roman" w:cs="Times New Roman"/>
          <w:b/>
          <w:bCs/>
          <w:kern w:val="0"/>
          <w14:ligatures w14:val="none"/>
        </w:rPr>
      </w:pPr>
      <w:r w:rsidRPr="000E615F">
        <w:rPr>
          <w:rFonts w:eastAsia="Times New Roman" w:cs="Times New Roman"/>
          <w:b/>
          <w:bCs/>
          <w:kern w:val="0"/>
          <w14:ligatures w14:val="none"/>
        </w:rPr>
        <w:t>9. Ignoring Social Boundaries</w:t>
      </w:r>
    </w:p>
    <w:p w14:paraId="38B54E11" w14:textId="77777777" w:rsidR="006411A6" w:rsidRPr="000E615F" w:rsidRDefault="006411A6" w:rsidP="006411A6">
      <w:pPr>
        <w:numPr>
          <w:ilvl w:val="0"/>
          <w:numId w:val="18"/>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Recommendation:</w:t>
      </w:r>
      <w:r w:rsidRPr="000E615F">
        <w:rPr>
          <w:rFonts w:eastAsia="Times New Roman" w:cs="Times New Roman"/>
          <w:kern w:val="0"/>
          <w14:ligatures w14:val="none"/>
        </w:rPr>
        <w:t xml:space="preserve"> Offer </w:t>
      </w:r>
      <w:r w:rsidRPr="000E615F">
        <w:rPr>
          <w:rFonts w:eastAsia="Times New Roman" w:cs="Times New Roman"/>
          <w:b/>
          <w:bCs/>
          <w:kern w:val="0"/>
          <w14:ligatures w14:val="none"/>
        </w:rPr>
        <w:t>Boundaries Training</w:t>
      </w:r>
      <w:r w:rsidRPr="000E615F">
        <w:rPr>
          <w:rFonts w:eastAsia="Times New Roman" w:cs="Times New Roman"/>
          <w:kern w:val="0"/>
          <w14:ligatures w14:val="none"/>
        </w:rPr>
        <w:t xml:space="preserve"> using real-world examples to illustrate appropriate workplace boundaries and respect for personal space.</w:t>
      </w:r>
    </w:p>
    <w:p w14:paraId="1E80AFF4" w14:textId="77777777" w:rsidR="006411A6" w:rsidRPr="000E615F" w:rsidRDefault="006411A6" w:rsidP="006411A6">
      <w:pPr>
        <w:numPr>
          <w:ilvl w:val="0"/>
          <w:numId w:val="18"/>
        </w:numPr>
        <w:spacing w:before="100" w:beforeAutospacing="1" w:after="100" w:afterAutospacing="1" w:line="240" w:lineRule="auto"/>
        <w:rPr>
          <w:rFonts w:eastAsia="Times New Roman" w:cs="Times New Roman"/>
          <w:kern w:val="0"/>
          <w14:ligatures w14:val="none"/>
        </w:rPr>
      </w:pPr>
      <w:r w:rsidRPr="000E615F">
        <w:rPr>
          <w:rFonts w:eastAsia="Times New Roman" w:cs="Times New Roman"/>
          <w:b/>
          <w:bCs/>
          <w:kern w:val="0"/>
          <w14:ligatures w14:val="none"/>
        </w:rPr>
        <w:t>Tactic:</w:t>
      </w:r>
      <w:r w:rsidRPr="000E615F">
        <w:rPr>
          <w:rFonts w:eastAsia="Times New Roman" w:cs="Times New Roman"/>
          <w:kern w:val="0"/>
          <w14:ligatures w14:val="none"/>
        </w:rPr>
        <w:t xml:space="preserve"> Develop a </w:t>
      </w:r>
      <w:r w:rsidRPr="000E615F">
        <w:rPr>
          <w:rFonts w:eastAsia="Times New Roman" w:cs="Times New Roman"/>
          <w:b/>
          <w:bCs/>
          <w:kern w:val="0"/>
          <w14:ligatures w14:val="none"/>
        </w:rPr>
        <w:t>Peer-Led Boundary Respect Program</w:t>
      </w:r>
      <w:r w:rsidRPr="000E615F">
        <w:rPr>
          <w:rFonts w:eastAsia="Times New Roman" w:cs="Times New Roman"/>
          <w:kern w:val="0"/>
          <w14:ligatures w14:val="none"/>
        </w:rPr>
        <w:t xml:space="preserve"> where employees share tips and best practices for maintaining professional boundaries. Place </w:t>
      </w:r>
      <w:r w:rsidRPr="000E615F">
        <w:rPr>
          <w:rFonts w:eastAsia="Times New Roman" w:cs="Times New Roman"/>
          <w:b/>
          <w:bCs/>
          <w:kern w:val="0"/>
          <w14:ligatures w14:val="none"/>
        </w:rPr>
        <w:t>Reminder Signs</w:t>
      </w:r>
      <w:r w:rsidRPr="000E615F">
        <w:rPr>
          <w:rFonts w:eastAsia="Times New Roman" w:cs="Times New Roman"/>
          <w:kern w:val="0"/>
          <w14:ligatures w14:val="none"/>
        </w:rPr>
        <w:t xml:space="preserve"> in common areas with affirmations on respecting personal and professional boundaries.</w:t>
      </w:r>
    </w:p>
    <w:p w14:paraId="2B36D7E4" w14:textId="77777777" w:rsidR="009D5179" w:rsidRDefault="009D5179" w:rsidP="006411A6">
      <w:pPr>
        <w:pStyle w:val="NormalWeb"/>
        <w:rPr>
          <w:rStyle w:val="Strong"/>
          <w:rFonts w:asciiTheme="minorHAnsi" w:eastAsiaTheme="majorEastAsia" w:hAnsiTheme="minorHAnsi"/>
          <w:sz w:val="22"/>
          <w:szCs w:val="22"/>
        </w:rPr>
      </w:pPr>
    </w:p>
    <w:p w14:paraId="2712B3BE" w14:textId="0D7410AD" w:rsidR="006411A6" w:rsidRPr="009D5179" w:rsidRDefault="006411A6" w:rsidP="006411A6">
      <w:pPr>
        <w:pStyle w:val="NormalWeb"/>
        <w:rPr>
          <w:rFonts w:asciiTheme="minorHAnsi" w:hAnsiTheme="minorHAnsi"/>
          <w:sz w:val="28"/>
          <w:szCs w:val="28"/>
        </w:rPr>
      </w:pPr>
      <w:r w:rsidRPr="009D5179">
        <w:rPr>
          <w:rStyle w:val="Strong"/>
          <w:rFonts w:asciiTheme="minorHAnsi" w:eastAsiaTheme="majorEastAsia" w:hAnsiTheme="minorHAnsi"/>
          <w:sz w:val="28"/>
          <w:szCs w:val="28"/>
        </w:rPr>
        <w:t>A Note to You</w:t>
      </w:r>
      <w:r w:rsidRPr="009D5179">
        <w:rPr>
          <w:rFonts w:asciiTheme="minorHAnsi" w:hAnsiTheme="minorHAnsi"/>
          <w:sz w:val="28"/>
          <w:szCs w:val="28"/>
        </w:rPr>
        <w:t xml:space="preserve"> </w:t>
      </w:r>
      <w:r w:rsidRPr="009D5179">
        <w:rPr>
          <w:rFonts w:ascii="Segoe UI Emoji" w:hAnsi="Segoe UI Emoji" w:cs="Segoe UI Emoji"/>
          <w:sz w:val="28"/>
          <w:szCs w:val="28"/>
        </w:rPr>
        <w:t>🌟</w:t>
      </w:r>
    </w:p>
    <w:p w14:paraId="795ED4D5" w14:textId="77777777" w:rsidR="009D5179" w:rsidRPr="009D5179" w:rsidRDefault="009D5179" w:rsidP="006411A6">
      <w:pPr>
        <w:pStyle w:val="NormalWeb"/>
        <w:rPr>
          <w:rStyle w:val="Strong"/>
          <w:rFonts w:asciiTheme="minorHAnsi" w:eastAsiaTheme="majorEastAsia" w:hAnsiTheme="minorHAnsi"/>
          <w:sz w:val="22"/>
          <w:szCs w:val="22"/>
        </w:rPr>
      </w:pPr>
      <w:r w:rsidRPr="009D5179">
        <w:rPr>
          <w:rStyle w:val="Strong"/>
          <w:rFonts w:asciiTheme="minorHAnsi" w:eastAsiaTheme="majorEastAsia" w:hAnsiTheme="minorHAnsi"/>
          <w:sz w:val="22"/>
          <w:szCs w:val="22"/>
        </w:rPr>
        <w:t xml:space="preserve">Thank you for all you’re doing to build a workplace rooted in respect and </w:t>
      </w:r>
      <w:proofErr w:type="gramStart"/>
      <w:r w:rsidRPr="009D5179">
        <w:rPr>
          <w:rStyle w:val="Strong"/>
          <w:rFonts w:asciiTheme="minorHAnsi" w:eastAsiaTheme="majorEastAsia" w:hAnsiTheme="minorHAnsi"/>
          <w:sz w:val="22"/>
          <w:szCs w:val="22"/>
        </w:rPr>
        <w:t>inclusivity</w:t>
      </w:r>
      <w:proofErr w:type="gramEnd"/>
      <w:r w:rsidRPr="009D5179">
        <w:rPr>
          <w:rStyle w:val="Strong"/>
          <w:rFonts w:asciiTheme="minorHAnsi" w:eastAsiaTheme="majorEastAsia" w:hAnsiTheme="minorHAnsi"/>
          <w:sz w:val="22"/>
          <w:szCs w:val="22"/>
        </w:rPr>
        <w:t>!</w:t>
      </w:r>
    </w:p>
    <w:p w14:paraId="1F3AD9B5" w14:textId="66B91120" w:rsidR="009D5179" w:rsidRPr="009D5179" w:rsidRDefault="009D5179" w:rsidP="006411A6">
      <w:pPr>
        <w:pStyle w:val="NormalWeb"/>
        <w:rPr>
          <w:rFonts w:asciiTheme="minorHAnsi" w:hAnsiTheme="minorHAnsi" w:cs="Segoe UI Emoji"/>
          <w:sz w:val="22"/>
          <w:szCs w:val="22"/>
        </w:rPr>
      </w:pPr>
      <w:r w:rsidRPr="009D5179">
        <w:rPr>
          <w:rFonts w:asciiTheme="minorHAnsi" w:hAnsiTheme="minorHAnsi"/>
          <w:sz w:val="22"/>
          <w:szCs w:val="22"/>
        </w:rPr>
        <w:t xml:space="preserve">As SHRM professionals, you already know the power of soft skills like empathy, emotional intelligence, and genuine connection—they’re the heart of any thriving team. At Omnia Vincit Amor, soft skill development is our jam! We’d love to support you with any training or extra guidance you might need to bring these recommendations to life. Let’s create cultures where every team member feels valued, empowered, and truly heard. Together, we can build workplaces that uplift, inspire, and bring out the best in everyone! </w:t>
      </w:r>
    </w:p>
    <w:p w14:paraId="337BF3A7" w14:textId="40B3C892" w:rsidR="003B1AEA" w:rsidRPr="009D5179" w:rsidRDefault="009D5179">
      <w:r w:rsidRPr="009D5179">
        <w:rPr>
          <w:rStyle w:val="Strong"/>
        </w:rPr>
        <w:t>With heart,</w:t>
      </w:r>
      <w:r w:rsidRPr="009D5179">
        <w:br/>
        <w:t>The Omnia Vincit Amor Team</w:t>
      </w:r>
      <w:r w:rsidRPr="009D5179">
        <w:br/>
      </w:r>
      <w:hyperlink r:id="rId7" w:tgtFrame="_new" w:history="1">
        <w:r w:rsidRPr="009D5179">
          <w:rPr>
            <w:rStyle w:val="Hyperlink"/>
          </w:rPr>
          <w:t>www.loveconquersallova.com</w:t>
        </w:r>
      </w:hyperlink>
    </w:p>
    <w:sectPr w:rsidR="003B1AEA" w:rsidRPr="009D5179" w:rsidSect="003B1AEA">
      <w:footerReference w:type="default" r:id="rId8"/>
      <w:pgSz w:w="12240" w:h="15840"/>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9F98" w14:textId="77777777" w:rsidR="00D318EB" w:rsidRDefault="00D318EB" w:rsidP="003B1AEA">
      <w:pPr>
        <w:spacing w:after="0" w:line="240" w:lineRule="auto"/>
      </w:pPr>
      <w:r>
        <w:separator/>
      </w:r>
    </w:p>
  </w:endnote>
  <w:endnote w:type="continuationSeparator" w:id="0">
    <w:p w14:paraId="35FCBD4A" w14:textId="77777777" w:rsidR="00D318EB" w:rsidRDefault="00D318EB" w:rsidP="003B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BBB5" w14:textId="5235E14F" w:rsidR="003B1AEA" w:rsidRDefault="003B1AEA" w:rsidP="003B1AEA">
    <w:pPr>
      <w:pStyle w:val="Footer"/>
      <w:jc w:val="right"/>
    </w:pPr>
    <w:r>
      <w:rPr>
        <w:rFonts w:ascii="Times New Roman" w:eastAsia="Times New Roman" w:hAnsi="Times New Roman" w:cs="Times New Roman"/>
        <w:noProof/>
        <w:kern w:val="0"/>
      </w:rPr>
      <w:drawing>
        <wp:inline distT="0" distB="0" distL="0" distR="0" wp14:anchorId="7811624C" wp14:editId="4DF4EC34">
          <wp:extent cx="713088" cy="381000"/>
          <wp:effectExtent l="0" t="0" r="0" b="0"/>
          <wp:docPr id="2006410246"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10246" name="Picture 2"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7742" cy="3941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A283" w14:textId="77777777" w:rsidR="00D318EB" w:rsidRDefault="00D318EB" w:rsidP="003B1AEA">
      <w:pPr>
        <w:spacing w:after="0" w:line="240" w:lineRule="auto"/>
      </w:pPr>
      <w:r>
        <w:separator/>
      </w:r>
    </w:p>
  </w:footnote>
  <w:footnote w:type="continuationSeparator" w:id="0">
    <w:p w14:paraId="0AC451D0" w14:textId="77777777" w:rsidR="00D318EB" w:rsidRDefault="00D318EB" w:rsidP="003B1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7AD"/>
    <w:multiLevelType w:val="multilevel"/>
    <w:tmpl w:val="E95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081A"/>
    <w:multiLevelType w:val="multilevel"/>
    <w:tmpl w:val="ECB8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04C96"/>
    <w:multiLevelType w:val="multilevel"/>
    <w:tmpl w:val="B736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0557B"/>
    <w:multiLevelType w:val="multilevel"/>
    <w:tmpl w:val="47A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03353"/>
    <w:multiLevelType w:val="multilevel"/>
    <w:tmpl w:val="6724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F171E"/>
    <w:multiLevelType w:val="multilevel"/>
    <w:tmpl w:val="09F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D44DF"/>
    <w:multiLevelType w:val="multilevel"/>
    <w:tmpl w:val="B47A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325F2"/>
    <w:multiLevelType w:val="multilevel"/>
    <w:tmpl w:val="CC72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F0BE7"/>
    <w:multiLevelType w:val="multilevel"/>
    <w:tmpl w:val="9BDE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03F3C"/>
    <w:multiLevelType w:val="multilevel"/>
    <w:tmpl w:val="3AB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E581C"/>
    <w:multiLevelType w:val="multilevel"/>
    <w:tmpl w:val="DF5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B1C3F"/>
    <w:multiLevelType w:val="multilevel"/>
    <w:tmpl w:val="C3DA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63A59"/>
    <w:multiLevelType w:val="multilevel"/>
    <w:tmpl w:val="4F44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02067"/>
    <w:multiLevelType w:val="multilevel"/>
    <w:tmpl w:val="B0FE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70385"/>
    <w:multiLevelType w:val="multilevel"/>
    <w:tmpl w:val="560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C6FEE"/>
    <w:multiLevelType w:val="multilevel"/>
    <w:tmpl w:val="BF7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956D7"/>
    <w:multiLevelType w:val="multilevel"/>
    <w:tmpl w:val="66D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E2A90"/>
    <w:multiLevelType w:val="multilevel"/>
    <w:tmpl w:val="111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263860">
    <w:abstractNumId w:val="9"/>
  </w:num>
  <w:num w:numId="2" w16cid:durableId="203832677">
    <w:abstractNumId w:val="16"/>
  </w:num>
  <w:num w:numId="3" w16cid:durableId="1118570724">
    <w:abstractNumId w:val="1"/>
  </w:num>
  <w:num w:numId="4" w16cid:durableId="1916277111">
    <w:abstractNumId w:val="14"/>
  </w:num>
  <w:num w:numId="5" w16cid:durableId="2062561034">
    <w:abstractNumId w:val="6"/>
  </w:num>
  <w:num w:numId="6" w16cid:durableId="1819958915">
    <w:abstractNumId w:val="15"/>
  </w:num>
  <w:num w:numId="7" w16cid:durableId="447744368">
    <w:abstractNumId w:val="2"/>
  </w:num>
  <w:num w:numId="8" w16cid:durableId="540478191">
    <w:abstractNumId w:val="7"/>
  </w:num>
  <w:num w:numId="9" w16cid:durableId="712928176">
    <w:abstractNumId w:val="3"/>
  </w:num>
  <w:num w:numId="10" w16cid:durableId="1709378087">
    <w:abstractNumId w:val="13"/>
  </w:num>
  <w:num w:numId="11" w16cid:durableId="1503932926">
    <w:abstractNumId w:val="10"/>
  </w:num>
  <w:num w:numId="12" w16cid:durableId="754059385">
    <w:abstractNumId w:val="4"/>
  </w:num>
  <w:num w:numId="13" w16cid:durableId="83572143">
    <w:abstractNumId w:val="12"/>
  </w:num>
  <w:num w:numId="14" w16cid:durableId="102305944">
    <w:abstractNumId w:val="5"/>
  </w:num>
  <w:num w:numId="15" w16cid:durableId="154761615">
    <w:abstractNumId w:val="11"/>
  </w:num>
  <w:num w:numId="16" w16cid:durableId="1012534685">
    <w:abstractNumId w:val="8"/>
  </w:num>
  <w:num w:numId="17" w16cid:durableId="752319215">
    <w:abstractNumId w:val="0"/>
  </w:num>
  <w:num w:numId="18" w16cid:durableId="8040832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EA"/>
    <w:rsid w:val="000277F6"/>
    <w:rsid w:val="00032DF5"/>
    <w:rsid w:val="0009133D"/>
    <w:rsid w:val="003B1AEA"/>
    <w:rsid w:val="00594053"/>
    <w:rsid w:val="00637135"/>
    <w:rsid w:val="006411A6"/>
    <w:rsid w:val="006D7D11"/>
    <w:rsid w:val="00825416"/>
    <w:rsid w:val="008D65AF"/>
    <w:rsid w:val="008F6DE0"/>
    <w:rsid w:val="0094035F"/>
    <w:rsid w:val="00965DB9"/>
    <w:rsid w:val="009D5179"/>
    <w:rsid w:val="00A17225"/>
    <w:rsid w:val="00A44165"/>
    <w:rsid w:val="00AC17F0"/>
    <w:rsid w:val="00C3307B"/>
    <w:rsid w:val="00C573AB"/>
    <w:rsid w:val="00C6096B"/>
    <w:rsid w:val="00C63BC0"/>
    <w:rsid w:val="00D318EB"/>
    <w:rsid w:val="00DC5B8B"/>
    <w:rsid w:val="00E230F9"/>
    <w:rsid w:val="00ED1A2D"/>
    <w:rsid w:val="00F4092B"/>
    <w:rsid w:val="00F47CE2"/>
    <w:rsid w:val="00FC448F"/>
    <w:rsid w:val="00FD1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5A5AE"/>
  <w15:chartTrackingRefBased/>
  <w15:docId w15:val="{E0151269-2DE7-4BDB-89B3-AC0E3A4D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AEA"/>
    <w:rPr>
      <w:rFonts w:eastAsiaTheme="majorEastAsia" w:cstheme="majorBidi"/>
      <w:color w:val="272727" w:themeColor="text1" w:themeTint="D8"/>
    </w:rPr>
  </w:style>
  <w:style w:type="paragraph" w:styleId="Title">
    <w:name w:val="Title"/>
    <w:basedOn w:val="Normal"/>
    <w:next w:val="Normal"/>
    <w:link w:val="TitleChar"/>
    <w:uiPriority w:val="10"/>
    <w:qFormat/>
    <w:rsid w:val="003B1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AEA"/>
    <w:pPr>
      <w:spacing w:before="160"/>
      <w:jc w:val="center"/>
    </w:pPr>
    <w:rPr>
      <w:i/>
      <w:iCs/>
      <w:color w:val="404040" w:themeColor="text1" w:themeTint="BF"/>
    </w:rPr>
  </w:style>
  <w:style w:type="character" w:customStyle="1" w:styleId="QuoteChar">
    <w:name w:val="Quote Char"/>
    <w:basedOn w:val="DefaultParagraphFont"/>
    <w:link w:val="Quote"/>
    <w:uiPriority w:val="29"/>
    <w:rsid w:val="003B1AEA"/>
    <w:rPr>
      <w:i/>
      <w:iCs/>
      <w:color w:val="404040" w:themeColor="text1" w:themeTint="BF"/>
    </w:rPr>
  </w:style>
  <w:style w:type="paragraph" w:styleId="ListParagraph">
    <w:name w:val="List Paragraph"/>
    <w:basedOn w:val="Normal"/>
    <w:uiPriority w:val="34"/>
    <w:qFormat/>
    <w:rsid w:val="003B1AEA"/>
    <w:pPr>
      <w:ind w:left="720"/>
      <w:contextualSpacing/>
    </w:pPr>
  </w:style>
  <w:style w:type="character" w:styleId="IntenseEmphasis">
    <w:name w:val="Intense Emphasis"/>
    <w:basedOn w:val="DefaultParagraphFont"/>
    <w:uiPriority w:val="21"/>
    <w:qFormat/>
    <w:rsid w:val="003B1AEA"/>
    <w:rPr>
      <w:i/>
      <w:iCs/>
      <w:color w:val="0F4761" w:themeColor="accent1" w:themeShade="BF"/>
    </w:rPr>
  </w:style>
  <w:style w:type="paragraph" w:styleId="IntenseQuote">
    <w:name w:val="Intense Quote"/>
    <w:basedOn w:val="Normal"/>
    <w:next w:val="Normal"/>
    <w:link w:val="IntenseQuoteChar"/>
    <w:uiPriority w:val="30"/>
    <w:qFormat/>
    <w:rsid w:val="003B1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AEA"/>
    <w:rPr>
      <w:i/>
      <w:iCs/>
      <w:color w:val="0F4761" w:themeColor="accent1" w:themeShade="BF"/>
    </w:rPr>
  </w:style>
  <w:style w:type="character" w:styleId="IntenseReference">
    <w:name w:val="Intense Reference"/>
    <w:basedOn w:val="DefaultParagraphFont"/>
    <w:uiPriority w:val="32"/>
    <w:qFormat/>
    <w:rsid w:val="003B1AEA"/>
    <w:rPr>
      <w:b/>
      <w:bCs/>
      <w:smallCaps/>
      <w:color w:val="0F4761" w:themeColor="accent1" w:themeShade="BF"/>
      <w:spacing w:val="5"/>
    </w:rPr>
  </w:style>
  <w:style w:type="paragraph" w:styleId="Header">
    <w:name w:val="header"/>
    <w:basedOn w:val="Normal"/>
    <w:link w:val="HeaderChar"/>
    <w:uiPriority w:val="99"/>
    <w:unhideWhenUsed/>
    <w:rsid w:val="003B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AEA"/>
  </w:style>
  <w:style w:type="paragraph" w:styleId="Footer">
    <w:name w:val="footer"/>
    <w:basedOn w:val="Normal"/>
    <w:link w:val="FooterChar"/>
    <w:uiPriority w:val="99"/>
    <w:unhideWhenUsed/>
    <w:rsid w:val="003B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AEA"/>
  </w:style>
  <w:style w:type="paragraph" w:styleId="NormalWeb">
    <w:name w:val="Normal (Web)"/>
    <w:basedOn w:val="Normal"/>
    <w:uiPriority w:val="99"/>
    <w:semiHidden/>
    <w:unhideWhenUsed/>
    <w:rsid w:val="006411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411A6"/>
    <w:rPr>
      <w:b/>
      <w:bCs/>
    </w:rPr>
  </w:style>
  <w:style w:type="character" w:styleId="Hyperlink">
    <w:name w:val="Hyperlink"/>
    <w:basedOn w:val="DefaultParagraphFont"/>
    <w:uiPriority w:val="99"/>
    <w:semiHidden/>
    <w:unhideWhenUsed/>
    <w:rsid w:val="009D5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585538">
      <w:bodyDiv w:val="1"/>
      <w:marLeft w:val="0"/>
      <w:marRight w:val="0"/>
      <w:marTop w:val="0"/>
      <w:marBottom w:val="0"/>
      <w:divBdr>
        <w:top w:val="none" w:sz="0" w:space="0" w:color="auto"/>
        <w:left w:val="none" w:sz="0" w:space="0" w:color="auto"/>
        <w:bottom w:val="none" w:sz="0" w:space="0" w:color="auto"/>
        <w:right w:val="none" w:sz="0" w:space="0" w:color="auto"/>
      </w:divBdr>
    </w:div>
    <w:div w:id="1866207856">
      <w:bodyDiv w:val="1"/>
      <w:marLeft w:val="0"/>
      <w:marRight w:val="0"/>
      <w:marTop w:val="0"/>
      <w:marBottom w:val="0"/>
      <w:divBdr>
        <w:top w:val="none" w:sz="0" w:space="0" w:color="auto"/>
        <w:left w:val="none" w:sz="0" w:space="0" w:color="auto"/>
        <w:bottom w:val="none" w:sz="0" w:space="0" w:color="auto"/>
        <w:right w:val="none" w:sz="0" w:space="0" w:color="auto"/>
      </w:divBdr>
    </w:div>
    <w:div w:id="2092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oveconquersallo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Kristi Lea</dc:creator>
  <cp:keywords/>
  <dc:description/>
  <cp:lastModifiedBy>Kelly WilliamsFamily</cp:lastModifiedBy>
  <cp:revision>5</cp:revision>
  <dcterms:created xsi:type="dcterms:W3CDTF">2024-10-29T23:57:00Z</dcterms:created>
  <dcterms:modified xsi:type="dcterms:W3CDTF">2024-10-30T01:29:00Z</dcterms:modified>
</cp:coreProperties>
</file>